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99E" w:rsidRPr="008B4637" w:rsidRDefault="00674DE8" w:rsidP="001F28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Име на интервенция: </w:t>
      </w:r>
      <w:r w:rsidR="00FD5A52">
        <w:rPr>
          <w:rFonts w:ascii="Times New Roman" w:hAnsi="Times New Roman" w:cs="Times New Roman"/>
          <w:b/>
          <w:bCs/>
          <w:sz w:val="28"/>
          <w:szCs w:val="28"/>
        </w:rPr>
        <w:t>Подпомагане на оперативни групи в рамките на ЕПИ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0"/>
        <w:gridCol w:w="2175"/>
        <w:gridCol w:w="1984"/>
        <w:gridCol w:w="7195"/>
      </w:tblGrid>
      <w:tr w:rsidR="00750F58" w:rsidRPr="001F28BF" w:rsidTr="00D62106">
        <w:tc>
          <w:tcPr>
            <w:tcW w:w="2640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Организация/Подател</w:t>
            </w:r>
          </w:p>
        </w:tc>
        <w:tc>
          <w:tcPr>
            <w:tcW w:w="2175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Бележки и коментари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МЗХГ</w:t>
            </w:r>
          </w:p>
        </w:tc>
        <w:tc>
          <w:tcPr>
            <w:tcW w:w="7195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Мотиви</w:t>
            </w:r>
          </w:p>
        </w:tc>
      </w:tr>
      <w:tr w:rsidR="008B4637" w:rsidRPr="001F28BF" w:rsidTr="00D62106">
        <w:tc>
          <w:tcPr>
            <w:tcW w:w="2640" w:type="dxa"/>
            <w:vAlign w:val="center"/>
          </w:tcPr>
          <w:p w:rsidR="008B4637" w:rsidRDefault="00FD5A52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Българска асоциация на консултантите по европейски програми (БАКЕП)</w:t>
            </w:r>
          </w:p>
        </w:tc>
        <w:bookmarkStart w:id="0" w:name="_MON_1672819889"/>
        <w:bookmarkEnd w:id="0"/>
        <w:tc>
          <w:tcPr>
            <w:tcW w:w="2175" w:type="dxa"/>
            <w:vAlign w:val="center"/>
          </w:tcPr>
          <w:p w:rsidR="008B4637" w:rsidRPr="008B4637" w:rsidRDefault="00FD5A52" w:rsidP="00FD5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513" w:dyaOrig="9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pt;height:49.4pt" o:ole="">
                  <v:imagedata r:id="rId5" o:title=""/>
                </v:shape>
                <o:OLEObject Type="Embed" ProgID="Word.Document.12" ShapeID="_x0000_i1025" DrawAspect="Icon" ObjectID="_1673181536" r:id="rId6">
                  <o:FieldCodes>\s</o:FieldCodes>
                </o:OLEObject>
              </w:object>
            </w:r>
          </w:p>
        </w:tc>
        <w:tc>
          <w:tcPr>
            <w:tcW w:w="1984" w:type="dxa"/>
            <w:vAlign w:val="center"/>
          </w:tcPr>
          <w:p w:rsidR="008B4637" w:rsidRDefault="00D62106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се частично</w:t>
            </w:r>
          </w:p>
        </w:tc>
        <w:tc>
          <w:tcPr>
            <w:tcW w:w="7195" w:type="dxa"/>
          </w:tcPr>
          <w:p w:rsidR="00BD7256" w:rsidRDefault="00BD7256" w:rsidP="008B4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106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становището е посочено: „</w:t>
            </w:r>
            <w:r w:rsidRPr="00BD7256">
              <w:rPr>
                <w:rFonts w:ascii="Times New Roman" w:hAnsi="Times New Roman" w:cs="Times New Roman"/>
                <w:i/>
                <w:sz w:val="24"/>
                <w:szCs w:val="24"/>
              </w:rPr>
              <w:t>Да бъде изрично уточнено, че първата фаза не е задължителна. Сформираните през настоящия програмен период ОГ могат да предпочетат да надградят   проектите си като кандидатстват директно  за втора фаза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“. Предложението </w:t>
            </w:r>
            <w:r w:rsidR="00D62106">
              <w:rPr>
                <w:rFonts w:ascii="Times New Roman" w:hAnsi="Times New Roman" w:cs="Times New Roman"/>
                <w:sz w:val="24"/>
                <w:szCs w:val="24"/>
              </w:rPr>
              <w:t xml:space="preserve">се приема. </w:t>
            </w:r>
          </w:p>
          <w:p w:rsidR="00BD7256" w:rsidRPr="00BD7256" w:rsidRDefault="00D6210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Следва да се има предвид, че оперативните</w:t>
            </w:r>
            <w:r w:rsidR="00BD7256">
              <w:rPr>
                <w:rFonts w:ascii="Times New Roman" w:hAnsi="Times New Roman" w:cs="Times New Roman"/>
                <w:sz w:val="24"/>
                <w:szCs w:val="24"/>
              </w:rPr>
              <w:t xml:space="preserve"> групи, са сдружения по ЗЗД, които се сформират за изпълнение на конкретен иновативен проект, за конкретен период от време. След изпълнението на проекта, тяхното функциониране</w:t>
            </w:r>
            <w:r w:rsidR="00674DE8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практика</w:t>
            </w:r>
            <w:r w:rsidR="00BD7256">
              <w:rPr>
                <w:rFonts w:ascii="Times New Roman" w:hAnsi="Times New Roman" w:cs="Times New Roman"/>
                <w:sz w:val="24"/>
                <w:szCs w:val="24"/>
              </w:rPr>
              <w:t xml:space="preserve"> се обезсмисля.</w:t>
            </w:r>
          </w:p>
          <w:p w:rsidR="00BD7256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637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се приема предложението д</w:t>
            </w:r>
            <w:r w:rsidRPr="00BD7256">
              <w:rPr>
                <w:rFonts w:ascii="Times New Roman" w:hAnsi="Times New Roman" w:cs="Times New Roman"/>
                <w:sz w:val="24"/>
                <w:szCs w:val="24"/>
              </w:rPr>
              <w:t>а бъдат включени като допустими – разходи за консултантски услуги, свързани с подготовката и управлението на проектното предложение</w:t>
            </w:r>
            <w:r w:rsidR="00D62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тъй като интервенцията предвижда прилагане на първи етап – сформиране </w:t>
            </w:r>
            <w:r w:rsidR="00D62106">
              <w:rPr>
                <w:rFonts w:ascii="Times New Roman" w:hAnsi="Times New Roman" w:cs="Times New Roman"/>
                <w:sz w:val="24"/>
                <w:szCs w:val="24"/>
              </w:rPr>
              <w:t>на оперативната група, както и предвижда възможност за подпомагане на текущи дейности, свързани с функциониране на ОГ.</w:t>
            </w:r>
          </w:p>
          <w:p w:rsidR="00BD7256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256" w:rsidRPr="00BD7256" w:rsidRDefault="00BD7256" w:rsidP="00D62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256">
              <w:rPr>
                <w:rFonts w:ascii="Times New Roman" w:hAnsi="Times New Roman" w:cs="Times New Roman"/>
                <w:sz w:val="24"/>
                <w:szCs w:val="24"/>
              </w:rPr>
              <w:t>Не се приема предложението за увеличаване на максималния размер на допустимите за подпомагане разходи за един проект и един кандидат с основен мотив помощта да достигне до по-голям брой получатели на помощта,</w:t>
            </w:r>
            <w:r w:rsidR="00D62106">
              <w:rPr>
                <w:rFonts w:ascii="Times New Roman" w:hAnsi="Times New Roman" w:cs="Times New Roman"/>
                <w:sz w:val="24"/>
                <w:szCs w:val="24"/>
              </w:rPr>
              <w:t xml:space="preserve"> на които да бъде осигурена възможност да докажат, че иновацията, предмет на проекта мож</w:t>
            </w:r>
            <w:bookmarkStart w:id="1" w:name="_GoBack"/>
            <w:bookmarkEnd w:id="1"/>
            <w:r w:rsidR="00D62106">
              <w:rPr>
                <w:rFonts w:ascii="Times New Roman" w:hAnsi="Times New Roman" w:cs="Times New Roman"/>
                <w:sz w:val="24"/>
                <w:szCs w:val="24"/>
              </w:rPr>
              <w:t>е да се внедри успешно в практиката. Друг мотив е</w:t>
            </w:r>
            <w:r w:rsidRPr="00BD7256">
              <w:rPr>
                <w:rFonts w:ascii="Times New Roman" w:hAnsi="Times New Roman" w:cs="Times New Roman"/>
                <w:sz w:val="24"/>
                <w:szCs w:val="24"/>
              </w:rPr>
              <w:t xml:space="preserve"> да се ограничат заявените разходи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под формата на амортизации, които не следва да са водещи в рамките на проектните предложения.</w:t>
            </w:r>
          </w:p>
        </w:tc>
      </w:tr>
    </w:tbl>
    <w:p w:rsidR="001F28BF" w:rsidRPr="001F28BF" w:rsidRDefault="001F28BF"/>
    <w:sectPr w:rsidR="001F28BF" w:rsidRPr="001F28BF" w:rsidSect="001F28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A6197"/>
    <w:multiLevelType w:val="hybridMultilevel"/>
    <w:tmpl w:val="0B6228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224E4"/>
    <w:multiLevelType w:val="hybridMultilevel"/>
    <w:tmpl w:val="C5CC95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76623"/>
    <w:multiLevelType w:val="hybridMultilevel"/>
    <w:tmpl w:val="F2CC39D2"/>
    <w:lvl w:ilvl="0" w:tplc="9484F5D8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000000"/>
        <w:sz w:val="1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12229"/>
    <w:multiLevelType w:val="hybridMultilevel"/>
    <w:tmpl w:val="AA228E1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7"/>
    <w:rsid w:val="00115D23"/>
    <w:rsid w:val="001F28BF"/>
    <w:rsid w:val="0026184E"/>
    <w:rsid w:val="0043799E"/>
    <w:rsid w:val="00467A19"/>
    <w:rsid w:val="005444C7"/>
    <w:rsid w:val="00633894"/>
    <w:rsid w:val="00674DE8"/>
    <w:rsid w:val="006D3F00"/>
    <w:rsid w:val="00750F58"/>
    <w:rsid w:val="007F7688"/>
    <w:rsid w:val="00837586"/>
    <w:rsid w:val="0084689A"/>
    <w:rsid w:val="008B4637"/>
    <w:rsid w:val="00AC62FC"/>
    <w:rsid w:val="00B03060"/>
    <w:rsid w:val="00B17477"/>
    <w:rsid w:val="00BD7256"/>
    <w:rsid w:val="00C30C93"/>
    <w:rsid w:val="00D62106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B25C"/>
  <w15:chartTrackingRefBased/>
  <w15:docId w15:val="{56D19DEE-8468-4511-81AD-EACF1CE5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dc:description/>
  <cp:lastModifiedBy>Milen M. Krastev</cp:lastModifiedBy>
  <cp:revision>9</cp:revision>
  <dcterms:created xsi:type="dcterms:W3CDTF">2021-01-22T06:36:00Z</dcterms:created>
  <dcterms:modified xsi:type="dcterms:W3CDTF">2021-01-26T13:52:00Z</dcterms:modified>
</cp:coreProperties>
</file>